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C3" w:rsidRPr="00933EC3" w:rsidRDefault="00933EC3" w:rsidP="00933EC3">
      <w:pPr>
        <w:pStyle w:val="stbilgi"/>
        <w:rPr>
          <w:color w:val="000000" w:themeColor="text1"/>
        </w:rPr>
      </w:pPr>
      <w:r w:rsidRPr="00933EC3">
        <w:rPr>
          <w:color w:val="000000" w:themeColor="text1"/>
          <w:lang w:val="en-GB"/>
        </w:rPr>
        <w:t xml:space="preserve">                    YEREL EYLEM GRUBU YÖNETICI VE UZMAN İŞE ALIM İŞLEMLERI</w:t>
      </w:r>
    </w:p>
    <w:p w:rsidR="00933EC3" w:rsidRDefault="00933EC3">
      <w:pPr>
        <w:rPr>
          <w:rFonts w:ascii="Garamond" w:hAnsi="Garamond"/>
          <w:b/>
          <w:sz w:val="24"/>
          <w:szCs w:val="24"/>
        </w:rPr>
      </w:pPr>
    </w:p>
    <w:p w:rsidR="00AD5F3F" w:rsidRPr="00AE1D26" w:rsidRDefault="00AD5F3F">
      <w:pPr>
        <w:rPr>
          <w:rFonts w:ascii="Garamond" w:hAnsi="Garamond"/>
          <w:b/>
          <w:sz w:val="24"/>
          <w:szCs w:val="24"/>
        </w:rPr>
      </w:pPr>
      <w:r w:rsidRPr="00AE1D26">
        <w:rPr>
          <w:rFonts w:ascii="Garamond" w:hAnsi="Garamond"/>
          <w:b/>
          <w:sz w:val="24"/>
          <w:szCs w:val="24"/>
        </w:rPr>
        <w:t>1. Genel Kurallar</w:t>
      </w:r>
    </w:p>
    <w:p w:rsidR="00747983" w:rsidRPr="00AE1D26" w:rsidRDefault="00747983" w:rsidP="00AD5F3F">
      <w:pPr>
        <w:jc w:val="both"/>
        <w:rPr>
          <w:rFonts w:ascii="Garamond" w:hAnsi="Garamond"/>
          <w:sz w:val="24"/>
          <w:szCs w:val="24"/>
        </w:rPr>
      </w:pPr>
      <w:r w:rsidRPr="00AE1D26">
        <w:rPr>
          <w:rFonts w:ascii="Garamond" w:hAnsi="Garamond"/>
          <w:sz w:val="24"/>
          <w:szCs w:val="24"/>
        </w:rPr>
        <w:t>Yerel Eylem Grupları</w:t>
      </w:r>
      <w:r w:rsidR="00CD2579" w:rsidRPr="00AE1D26">
        <w:rPr>
          <w:rFonts w:ascii="Garamond" w:hAnsi="Garamond"/>
          <w:sz w:val="24"/>
          <w:szCs w:val="24"/>
        </w:rPr>
        <w:t>,</w:t>
      </w:r>
      <w:r w:rsidRPr="00AE1D26">
        <w:rPr>
          <w:rFonts w:ascii="Garamond" w:hAnsi="Garamond"/>
          <w:sz w:val="24"/>
          <w:szCs w:val="24"/>
        </w:rPr>
        <w:t xml:space="preserve"> strateji uygulama sürecinde LEADER Tedbiri bütçesinden karşılanmak üzere yönetici ve uzman istihdam edebilirler. YEG yöneticisi ve diğer YEG görevlilerinin maaşları LEADER </w:t>
      </w:r>
      <w:r w:rsidR="00AD5F3F" w:rsidRPr="00AE1D26">
        <w:rPr>
          <w:rFonts w:ascii="Garamond" w:hAnsi="Garamond"/>
          <w:sz w:val="24"/>
          <w:szCs w:val="24"/>
        </w:rPr>
        <w:t>tedbiri uygun harcama listesinde yer almakta olup</w:t>
      </w:r>
      <w:r w:rsidR="000E7128">
        <w:rPr>
          <w:rFonts w:ascii="Garamond" w:hAnsi="Garamond"/>
          <w:sz w:val="24"/>
          <w:szCs w:val="24"/>
        </w:rPr>
        <w:t>,</w:t>
      </w:r>
      <w:r w:rsidR="00AD5F3F" w:rsidRPr="00AE1D26">
        <w:rPr>
          <w:rFonts w:ascii="Garamond" w:hAnsi="Garamond"/>
          <w:sz w:val="24"/>
          <w:szCs w:val="24"/>
        </w:rPr>
        <w:t xml:space="preserve"> </w:t>
      </w:r>
      <w:r w:rsidR="00AD5F3F" w:rsidRPr="00834367">
        <w:rPr>
          <w:rFonts w:ascii="Garamond" w:hAnsi="Garamond"/>
          <w:b/>
          <w:sz w:val="24"/>
          <w:szCs w:val="24"/>
        </w:rPr>
        <w:t>bir YEG</w:t>
      </w:r>
      <w:r w:rsidR="00DF20AD" w:rsidRPr="00834367">
        <w:rPr>
          <w:rFonts w:ascii="Garamond" w:hAnsi="Garamond"/>
          <w:b/>
          <w:sz w:val="24"/>
          <w:szCs w:val="24"/>
        </w:rPr>
        <w:t xml:space="preserve"> </w:t>
      </w:r>
      <w:r w:rsidR="00AD5F3F" w:rsidRPr="00834367">
        <w:rPr>
          <w:rFonts w:ascii="Garamond" w:hAnsi="Garamond"/>
          <w:b/>
          <w:sz w:val="24"/>
          <w:szCs w:val="24"/>
        </w:rPr>
        <w:t xml:space="preserve">LEADER bütçesinden </w:t>
      </w:r>
      <w:r w:rsidR="000E7128" w:rsidRPr="00834367">
        <w:rPr>
          <w:rFonts w:ascii="Garamond" w:hAnsi="Garamond"/>
          <w:b/>
          <w:sz w:val="24"/>
          <w:szCs w:val="24"/>
        </w:rPr>
        <w:t>en fazla</w:t>
      </w:r>
      <w:r w:rsidR="00AD5F3F" w:rsidRPr="00834367">
        <w:rPr>
          <w:rFonts w:ascii="Garamond" w:hAnsi="Garamond"/>
          <w:b/>
          <w:sz w:val="24"/>
          <w:szCs w:val="24"/>
        </w:rPr>
        <w:t xml:space="preserve"> 1 yönetici ve </w:t>
      </w:r>
      <w:r w:rsidR="000E7128" w:rsidRPr="00834367">
        <w:rPr>
          <w:rFonts w:ascii="Garamond" w:hAnsi="Garamond"/>
          <w:b/>
          <w:sz w:val="24"/>
          <w:szCs w:val="24"/>
        </w:rPr>
        <w:t>en fazla</w:t>
      </w:r>
      <w:r w:rsidR="00AD5F3F" w:rsidRPr="00834367">
        <w:rPr>
          <w:rFonts w:ascii="Garamond" w:hAnsi="Garamond"/>
          <w:b/>
          <w:sz w:val="24"/>
          <w:szCs w:val="24"/>
        </w:rPr>
        <w:t xml:space="preserve"> 3 </w:t>
      </w:r>
      <w:r w:rsidR="00CB5033">
        <w:rPr>
          <w:rFonts w:ascii="Garamond" w:hAnsi="Garamond"/>
          <w:b/>
          <w:sz w:val="24"/>
          <w:szCs w:val="24"/>
        </w:rPr>
        <w:t xml:space="preserve">uzman </w:t>
      </w:r>
      <w:r w:rsidR="00AD5F3F" w:rsidRPr="00834367">
        <w:rPr>
          <w:rFonts w:ascii="Garamond" w:hAnsi="Garamond"/>
          <w:b/>
          <w:sz w:val="24"/>
          <w:szCs w:val="24"/>
        </w:rPr>
        <w:t xml:space="preserve">istihdam edebilecektir. </w:t>
      </w:r>
      <w:proofErr w:type="spellStart"/>
      <w:r w:rsidR="00AD5F3F" w:rsidRPr="00AE1D26">
        <w:rPr>
          <w:rFonts w:ascii="Garamond" w:hAnsi="Garamond"/>
          <w:sz w:val="24"/>
          <w:szCs w:val="24"/>
        </w:rPr>
        <w:t>YEG’ler</w:t>
      </w:r>
      <w:proofErr w:type="spellEnd"/>
      <w:r w:rsidR="00AD5F3F" w:rsidRPr="00AE1D26">
        <w:rPr>
          <w:rFonts w:ascii="Garamond" w:hAnsi="Garamond"/>
          <w:sz w:val="24"/>
          <w:szCs w:val="24"/>
        </w:rPr>
        <w:t xml:space="preserve"> istem</w:t>
      </w:r>
      <w:r w:rsidR="00CD2579" w:rsidRPr="00AE1D26">
        <w:rPr>
          <w:rFonts w:ascii="Garamond" w:hAnsi="Garamond"/>
          <w:sz w:val="24"/>
          <w:szCs w:val="24"/>
        </w:rPr>
        <w:t>e</w:t>
      </w:r>
      <w:r w:rsidR="00AD5F3F" w:rsidRPr="00AE1D26">
        <w:rPr>
          <w:rFonts w:ascii="Garamond" w:hAnsi="Garamond"/>
          <w:sz w:val="24"/>
          <w:szCs w:val="24"/>
        </w:rPr>
        <w:t>leri halinde</w:t>
      </w:r>
      <w:r w:rsidR="000E7128">
        <w:rPr>
          <w:rFonts w:ascii="Garamond" w:hAnsi="Garamond"/>
          <w:sz w:val="24"/>
          <w:szCs w:val="24"/>
        </w:rPr>
        <w:t>,</w:t>
      </w:r>
      <w:r w:rsidR="00AD5F3F" w:rsidRPr="00AE1D26">
        <w:rPr>
          <w:rFonts w:ascii="Garamond" w:hAnsi="Garamond"/>
          <w:sz w:val="24"/>
          <w:szCs w:val="24"/>
        </w:rPr>
        <w:t xml:space="preserve"> kendi öz kaynaklarından karşıla</w:t>
      </w:r>
      <w:r w:rsidR="00CD2579" w:rsidRPr="00AE1D26">
        <w:rPr>
          <w:rFonts w:ascii="Garamond" w:hAnsi="Garamond"/>
          <w:sz w:val="24"/>
          <w:szCs w:val="24"/>
        </w:rPr>
        <w:t>n</w:t>
      </w:r>
      <w:r w:rsidR="00AD5F3F" w:rsidRPr="00AE1D26">
        <w:rPr>
          <w:rFonts w:ascii="Garamond" w:hAnsi="Garamond"/>
          <w:sz w:val="24"/>
          <w:szCs w:val="24"/>
        </w:rPr>
        <w:t xml:space="preserve">mak kaydı ile daha fazla yönetici veya uzman istihdam edebilirler. </w:t>
      </w:r>
    </w:p>
    <w:p w:rsidR="00AD5F3F" w:rsidRPr="00AE1D26" w:rsidRDefault="00AD5F3F" w:rsidP="00AD5F3F">
      <w:pPr>
        <w:jc w:val="both"/>
        <w:rPr>
          <w:rFonts w:ascii="Garamond" w:hAnsi="Garamond"/>
          <w:color w:val="000000"/>
          <w:sz w:val="24"/>
          <w:szCs w:val="24"/>
          <w:lang w:eastAsia="tr-TR"/>
        </w:rPr>
      </w:pP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Muhasebe işleri dışarıdan hizmet temini yoluyla serbest muhasebeci mali müşavirler tarafından yerine getirilecek olup, </w:t>
      </w:r>
      <w:proofErr w:type="spellStart"/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YEG’ler</w:t>
      </w:r>
      <w:proofErr w:type="spellEnd"/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 bünyelerinde maaşlı muhasebeci çalıştıramayacaklardır.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</w:p>
    <w:p w:rsidR="00AB2CD1" w:rsidRPr="00A97B25" w:rsidRDefault="00AB2CD1" w:rsidP="00AD5F3F">
      <w:pPr>
        <w:jc w:val="both"/>
        <w:rPr>
          <w:rFonts w:ascii="Garamond" w:hAnsi="Garamond"/>
          <w:b/>
          <w:color w:val="000000"/>
          <w:sz w:val="24"/>
          <w:szCs w:val="24"/>
          <w:lang w:eastAsia="tr-TR"/>
        </w:rPr>
      </w:pPr>
      <w:r w:rsidRPr="00A97B25">
        <w:rPr>
          <w:rFonts w:ascii="Garamond" w:hAnsi="Garamond"/>
          <w:b/>
          <w:color w:val="000000"/>
          <w:sz w:val="24"/>
          <w:szCs w:val="24"/>
          <w:lang w:eastAsia="tr-TR"/>
        </w:rPr>
        <w:t>Personel maaşlarının uygun harcama olarak kabul edilebilmesi için</w:t>
      </w:r>
      <w:r w:rsidR="000E7128" w:rsidRPr="00A97B25">
        <w:rPr>
          <w:rFonts w:ascii="Garamond" w:hAnsi="Garamond"/>
          <w:b/>
          <w:color w:val="000000"/>
          <w:sz w:val="24"/>
          <w:szCs w:val="24"/>
          <w:lang w:eastAsia="tr-TR"/>
        </w:rPr>
        <w:t>,</w:t>
      </w:r>
      <w:r w:rsidRPr="00A97B25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 işe alımların TKDK ile Yerel Eylem Grubu arasında imzalanacak olan YKS Uygulama Sözleşmesinden sonra gerçekleşmesi gerekmektedir.</w:t>
      </w:r>
    </w:p>
    <w:p w:rsidR="00F303F6" w:rsidRPr="00AE1D26" w:rsidRDefault="00F303F6" w:rsidP="00AD5F3F">
      <w:pPr>
        <w:jc w:val="both"/>
        <w:rPr>
          <w:rFonts w:ascii="Garamond" w:hAnsi="Garamond"/>
          <w:color w:val="000000"/>
          <w:sz w:val="24"/>
          <w:szCs w:val="24"/>
          <w:lang w:eastAsia="tr-TR"/>
        </w:rPr>
      </w:pPr>
      <w:r>
        <w:rPr>
          <w:rFonts w:ascii="Garamond" w:hAnsi="Garamond"/>
          <w:color w:val="000000"/>
          <w:sz w:val="24"/>
          <w:szCs w:val="24"/>
          <w:lang w:eastAsia="tr-TR"/>
        </w:rPr>
        <w:t>Personel değişikliği, istifası, isten ayrılma gibi nedenlerle yeniden işe alma durumlarında da aşağıdaki işlem adımları takip edilir.</w:t>
      </w:r>
    </w:p>
    <w:p w:rsidR="008726F5" w:rsidRPr="00AE1D26" w:rsidRDefault="008726F5" w:rsidP="00AD5F3F">
      <w:pPr>
        <w:jc w:val="both"/>
        <w:rPr>
          <w:rFonts w:ascii="Garamond" w:hAnsi="Garamond"/>
          <w:b/>
          <w:color w:val="000000"/>
          <w:sz w:val="24"/>
          <w:szCs w:val="24"/>
          <w:lang w:eastAsia="tr-TR"/>
        </w:rPr>
      </w:pPr>
      <w:r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>2. Personelde Aranacak Nitelikler:</w:t>
      </w:r>
    </w:p>
    <w:tbl>
      <w:tblPr>
        <w:tblW w:w="9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677"/>
      </w:tblGrid>
      <w:tr w:rsidR="00E56038" w:rsidRPr="00445245" w:rsidTr="00E56038">
        <w:trPr>
          <w:trHeight w:val="15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957" w:rsidRDefault="007D3957" w:rsidP="00E560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</w:pPr>
            <w:r w:rsidRPr="00D962D9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  <w:t>Uygunluk Kriterleri</w:t>
            </w:r>
          </w:p>
          <w:p w:rsidR="00D962D9" w:rsidRPr="00D962D9" w:rsidRDefault="00D962D9" w:rsidP="00E560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</w:pPr>
          </w:p>
          <w:p w:rsidR="00E56038" w:rsidRDefault="00E56038" w:rsidP="00E560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</w:pPr>
            <w:r w:rsidRPr="007D3957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  <w:t>YEG Müdüründe</w:t>
            </w:r>
            <w:r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aranacak nitelik</w:t>
            </w:r>
            <w:r w:rsidR="00B367A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ve belgeler</w:t>
            </w:r>
          </w:p>
          <w:p w:rsidR="007D3957" w:rsidRPr="00AE1D26" w:rsidRDefault="007D3957" w:rsidP="00E560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D9" w:rsidRDefault="00D962D9" w:rsidP="00D962D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</w:pPr>
            <w:r w:rsidRPr="00D962D9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  <w:t>Uygunluk Kriterleri</w:t>
            </w:r>
          </w:p>
          <w:p w:rsidR="00D962D9" w:rsidRDefault="00D962D9" w:rsidP="007D39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</w:pPr>
          </w:p>
          <w:p w:rsidR="00E56038" w:rsidRPr="00AE1D26" w:rsidRDefault="00E56038" w:rsidP="007D395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</w:pPr>
            <w:r w:rsidRPr="007D3957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  <w:t xml:space="preserve">YEG </w:t>
            </w:r>
            <w:r w:rsidR="007D3957" w:rsidRPr="007D3957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  <w:t>Uzmanında</w:t>
            </w:r>
            <w:r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aranacak nitelik</w:t>
            </w:r>
            <w:r w:rsidR="00B367A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ve belgeler</w:t>
            </w:r>
          </w:p>
        </w:tc>
      </w:tr>
      <w:tr w:rsidR="00E56038" w:rsidRPr="00445245" w:rsidTr="00E56038">
        <w:trPr>
          <w:trHeight w:val="294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038" w:rsidRPr="00AE1D26" w:rsidRDefault="00E56038" w:rsidP="00E56038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</w:pPr>
            <w:r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• Üniversitelerin 4 yıllık </w:t>
            </w:r>
            <w:r w:rsidRPr="00834367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  <w:t xml:space="preserve">lisans </w:t>
            </w:r>
            <w:r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programlarından mezun olmak,</w:t>
            </w:r>
            <w:r w:rsidR="00B367A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(</w:t>
            </w:r>
            <w:r w:rsidR="00EB4A2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Lisans d</w:t>
            </w:r>
            <w:r w:rsidR="00B367A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iploma</w:t>
            </w:r>
            <w:r w:rsidR="00EB4A2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sı</w:t>
            </w:r>
            <w:r w:rsidR="00B367A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)</w:t>
            </w:r>
          </w:p>
          <w:p w:rsidR="00E56038" w:rsidRPr="00AE1D26" w:rsidRDefault="00CD2579" w:rsidP="00AE1D2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</w:pPr>
            <w:r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br/>
              <w:t xml:space="preserve">• En az </w:t>
            </w:r>
            <w:r w:rsid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1</w:t>
            </w:r>
            <w:r w:rsidR="00AE1D26"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yıl </w:t>
            </w:r>
            <w:r w:rsidR="00E56038" w:rsidRPr="00834367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  <w:t>yöneticilik</w:t>
            </w:r>
            <w:r w:rsidR="00E56038"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yapmış olmak,</w:t>
            </w:r>
            <w:r w:rsidR="00B367A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(İlgili işyerleri/kurumlardan alınan ve adayın en az </w:t>
            </w:r>
            <w:r w:rsid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1 </w:t>
            </w:r>
            <w:r w:rsidR="00B367A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yıl yöneticilik yaptığını gösteren yazı. İlgili kurum/işyerlerinde</w:t>
            </w:r>
            <w:r w:rsidR="00EB4A2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başkan,</w:t>
            </w:r>
            <w:r w:rsidR="00B367A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müdür, yönetici, direktör, ko</w:t>
            </w:r>
            <w:r w:rsidR="00EB4A2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ordinatör, proje sorumlusu, şef ve bunların yardımcıları gibi unvanlarla çalışmış olmak yeterlidir</w:t>
            </w:r>
            <w:r w:rsidR="00B367A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)</w:t>
            </w:r>
            <w:r w:rsidR="00E56038"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br/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957" w:rsidRDefault="00E56038" w:rsidP="00AE1D2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</w:pPr>
            <w:r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• Üniversitelerin </w:t>
            </w:r>
            <w:r w:rsidRPr="00834367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  <w:t>4 yıllık lisans programlarından</w:t>
            </w:r>
            <w:r w:rsidR="00AE1D26" w:rsidRPr="00834367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  <w:t xml:space="preserve"> veya 2 yıllık meslek yüksekokullarından</w:t>
            </w:r>
            <w:r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mezun olmak,</w:t>
            </w:r>
            <w:r w:rsidR="00EB4A2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(Lisans diploması</w:t>
            </w:r>
            <w:r w:rsid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/yüksekokul diploması</w:t>
            </w:r>
            <w:r w:rsidR="00EB4A2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) </w:t>
            </w:r>
          </w:p>
          <w:p w:rsidR="00E56038" w:rsidRPr="00AE1D26" w:rsidRDefault="00E56038" w:rsidP="004C0B6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</w:pPr>
            <w:r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br/>
              <w:t xml:space="preserve">• En az </w:t>
            </w:r>
            <w:r w:rsid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1</w:t>
            </w:r>
            <w:r w:rsidR="00AE1D26"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yıllık </w:t>
            </w:r>
            <w:r w:rsidRPr="00834367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tr-TR"/>
              </w:rPr>
              <w:t>genel iş tecrübesine</w:t>
            </w:r>
            <w:r w:rsidRP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sahip olmak,</w:t>
            </w:r>
            <w:r w:rsidR="00EB4A2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(İlgili işyerleri/kurumlardan alınan ve adayın en az </w:t>
            </w:r>
            <w:r w:rsidR="00AE1D2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1 </w:t>
            </w:r>
            <w:r w:rsidR="00EB4A2E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yıllık iş tecrübesine sahip olduğunu gösteren yazı)</w:t>
            </w:r>
            <w:r w:rsidR="004C0B6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="004C0B6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(</w:t>
            </w:r>
            <w:proofErr w:type="gramEnd"/>
            <w:r w:rsidR="004C0B6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Uzman alımlarında </w:t>
            </w:r>
            <w:r w:rsidR="004C0B6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adayların 1 yıl </w:t>
            </w:r>
            <w:r w:rsidR="004C0B6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herhangi bir işte çalışmış olmaları yeterlidir. Adayın proje, program gibi faaliyetlerde çalışmış olması zorunluluk </w:t>
            </w:r>
            <w:proofErr w:type="gramStart"/>
            <w:r w:rsidR="004C0B6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kriteri</w:t>
            </w:r>
            <w:proofErr w:type="gramEnd"/>
            <w:r w:rsidR="004C0B6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 xml:space="preserve"> değildir. Ancak bu gibi faaliyetlerde çalışmış olmak YEG tarafından aday seçiminde sıralama kriteri olarak </w:t>
            </w:r>
            <w:r w:rsidR="004C0B6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değerlendirilebilir</w:t>
            </w:r>
            <w:r w:rsidR="004C0B6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t>.)</w:t>
            </w:r>
            <w:r w:rsidR="004C0B6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tr-TR"/>
              </w:rPr>
              <w:br/>
            </w:r>
            <w:bookmarkStart w:id="0" w:name="_GoBack"/>
            <w:bookmarkEnd w:id="0"/>
          </w:p>
        </w:tc>
      </w:tr>
    </w:tbl>
    <w:p w:rsidR="00C217A7" w:rsidRPr="00AE1D26" w:rsidRDefault="00C217A7" w:rsidP="00AD5F3F">
      <w:pPr>
        <w:jc w:val="both"/>
        <w:rPr>
          <w:rFonts w:ascii="Garamond" w:hAnsi="Garamond"/>
          <w:b/>
          <w:color w:val="000000"/>
          <w:sz w:val="24"/>
          <w:szCs w:val="24"/>
          <w:lang w:eastAsia="tr-TR"/>
        </w:rPr>
      </w:pPr>
    </w:p>
    <w:p w:rsidR="007D3957" w:rsidRPr="00AE1D26" w:rsidRDefault="00E56038" w:rsidP="007D3957">
      <w:pPr>
        <w:jc w:val="both"/>
        <w:rPr>
          <w:rFonts w:ascii="Garamond" w:hAnsi="Garamond"/>
          <w:b/>
          <w:color w:val="000000"/>
          <w:sz w:val="24"/>
          <w:szCs w:val="24"/>
          <w:lang w:eastAsia="tr-TR"/>
        </w:rPr>
      </w:pPr>
      <w:r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>3</w:t>
      </w:r>
      <w:r w:rsidR="00AD5F3F"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. </w:t>
      </w:r>
      <w:r w:rsidR="007D3957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YEG Yönetim Kurulu’nun Kararı ve </w:t>
      </w:r>
      <w:r w:rsidR="007D3957"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>İşe al</w:t>
      </w:r>
      <w:r w:rsidR="007D3957">
        <w:rPr>
          <w:rFonts w:ascii="Garamond" w:hAnsi="Garamond"/>
          <w:b/>
          <w:color w:val="000000"/>
          <w:sz w:val="24"/>
          <w:szCs w:val="24"/>
          <w:lang w:eastAsia="tr-TR"/>
        </w:rPr>
        <w:t>ı</w:t>
      </w:r>
      <w:r w:rsidR="007D3957"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>m</w:t>
      </w:r>
      <w:r w:rsidR="007D3957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 ilanının</w:t>
      </w:r>
      <w:r w:rsidR="007D3957"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 yayı</w:t>
      </w:r>
      <w:r w:rsidR="007D3957">
        <w:rPr>
          <w:rFonts w:ascii="Garamond" w:hAnsi="Garamond"/>
          <w:b/>
          <w:color w:val="000000"/>
          <w:sz w:val="24"/>
          <w:szCs w:val="24"/>
          <w:lang w:eastAsia="tr-TR"/>
        </w:rPr>
        <w:t>m</w:t>
      </w:r>
      <w:r w:rsidR="00896B95">
        <w:rPr>
          <w:rFonts w:ascii="Garamond" w:hAnsi="Garamond"/>
          <w:b/>
          <w:color w:val="000000"/>
          <w:sz w:val="24"/>
          <w:szCs w:val="24"/>
          <w:lang w:eastAsia="tr-TR"/>
        </w:rPr>
        <w:t>lanması</w:t>
      </w:r>
    </w:p>
    <w:p w:rsidR="007D3957" w:rsidRPr="00AE1D26" w:rsidRDefault="007D3957" w:rsidP="007D3957">
      <w:pPr>
        <w:jc w:val="both"/>
        <w:rPr>
          <w:rFonts w:ascii="Garamond" w:hAnsi="Garamond"/>
          <w:color w:val="000000"/>
          <w:sz w:val="24"/>
          <w:szCs w:val="24"/>
          <w:lang w:eastAsia="tr-TR"/>
        </w:rPr>
      </w:pPr>
      <w:r w:rsidRPr="00AE1D26">
        <w:rPr>
          <w:rFonts w:ascii="Garamond" w:hAnsi="Garamond"/>
          <w:color w:val="000000"/>
          <w:sz w:val="24"/>
          <w:szCs w:val="24"/>
          <w:lang w:eastAsia="tr-TR"/>
        </w:rPr>
        <w:t>Yönetim Kurulunun işe alım kararı</w:t>
      </w:r>
      <w:r>
        <w:rPr>
          <w:rFonts w:ascii="Garamond" w:hAnsi="Garamond"/>
          <w:color w:val="000000"/>
          <w:sz w:val="24"/>
          <w:szCs w:val="24"/>
          <w:lang w:eastAsia="tr-TR"/>
        </w:rPr>
        <w:t>,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duyuru metni olarak hazırlanır ve </w:t>
      </w:r>
      <w:r w:rsidR="00736721">
        <w:rPr>
          <w:rFonts w:ascii="Garamond" w:hAnsi="Garamond"/>
          <w:color w:val="000000"/>
          <w:sz w:val="24"/>
          <w:szCs w:val="24"/>
          <w:lang w:eastAsia="tr-TR"/>
        </w:rPr>
        <w:t>son başvuru tarihinden en</w:t>
      </w:r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 az 15 gün önce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  <w:proofErr w:type="spellStart"/>
      <w:r w:rsidRPr="00AE1D26">
        <w:rPr>
          <w:rFonts w:ascii="Garamond" w:hAnsi="Garamond"/>
          <w:color w:val="000000"/>
          <w:sz w:val="24"/>
          <w:szCs w:val="24"/>
          <w:lang w:eastAsia="tr-TR"/>
        </w:rPr>
        <w:t>YEG’in</w:t>
      </w:r>
      <w:proofErr w:type="spellEnd"/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  <w:r>
        <w:rPr>
          <w:rFonts w:ascii="Garamond" w:hAnsi="Garamond"/>
          <w:color w:val="000000"/>
          <w:sz w:val="24"/>
          <w:szCs w:val="24"/>
          <w:lang w:eastAsia="tr-TR"/>
        </w:rPr>
        <w:t xml:space="preserve">varsa 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>kendi web sitesinde,</w:t>
      </w:r>
      <w:r>
        <w:rPr>
          <w:rFonts w:ascii="Garamond" w:hAnsi="Garamond"/>
          <w:color w:val="000000"/>
          <w:sz w:val="24"/>
          <w:szCs w:val="24"/>
          <w:lang w:eastAsia="tr-TR"/>
        </w:rPr>
        <w:t xml:space="preserve"> yoksa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yerel veya ulusal bir gazetede ve</w:t>
      </w:r>
      <w:r>
        <w:rPr>
          <w:rFonts w:ascii="Garamond" w:hAnsi="Garamond"/>
          <w:color w:val="000000"/>
          <w:sz w:val="24"/>
          <w:szCs w:val="24"/>
          <w:lang w:eastAsia="tr-TR"/>
        </w:rPr>
        <w:t xml:space="preserve"> ayrıca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bir insan kaynakları sitesinde </w:t>
      </w:r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en az 1 hafta süreyle ilan edilir.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  <w:r>
        <w:rPr>
          <w:rFonts w:ascii="Garamond" w:hAnsi="Garamond"/>
          <w:color w:val="000000"/>
          <w:sz w:val="24"/>
          <w:szCs w:val="24"/>
          <w:lang w:eastAsia="tr-TR"/>
        </w:rPr>
        <w:t>Söz konusu i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landa işe alınacak 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lastRenderedPageBreak/>
        <w:t>personelin unvanı ve sayısı ile personelde aranacak nitelikler, başvuruda istenecek belgeler, başvuru süresi ve yeri gibi bilgiler mutlaka belirtilmelidir.</w:t>
      </w:r>
    </w:p>
    <w:p w:rsidR="00AD5F3F" w:rsidRDefault="00AD5F3F" w:rsidP="00AD5F3F">
      <w:pPr>
        <w:jc w:val="both"/>
        <w:rPr>
          <w:rFonts w:ascii="Garamond" w:hAnsi="Garamond"/>
          <w:color w:val="000000"/>
          <w:sz w:val="24"/>
          <w:szCs w:val="24"/>
          <w:lang w:eastAsia="tr-TR"/>
        </w:rPr>
      </w:pP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İşe alma süreci </w:t>
      </w:r>
      <w:proofErr w:type="spellStart"/>
      <w:r w:rsidRPr="00AE1D26">
        <w:rPr>
          <w:rFonts w:ascii="Garamond" w:hAnsi="Garamond"/>
          <w:color w:val="000000"/>
          <w:sz w:val="24"/>
          <w:szCs w:val="24"/>
          <w:lang w:eastAsia="tr-TR"/>
        </w:rPr>
        <w:t>YEG'in</w:t>
      </w:r>
      <w:proofErr w:type="spellEnd"/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Yönetim Kurulu kararı ile başlar. </w:t>
      </w:r>
      <w:r w:rsidR="00226367" w:rsidRPr="00AE1D26">
        <w:rPr>
          <w:rFonts w:ascii="Garamond" w:hAnsi="Garamond"/>
          <w:color w:val="000000"/>
          <w:sz w:val="24"/>
          <w:szCs w:val="24"/>
          <w:lang w:eastAsia="tr-TR"/>
        </w:rPr>
        <w:t>İşe alım</w:t>
      </w:r>
      <w:r w:rsidR="00352152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  <w:r w:rsidR="000E7128" w:rsidRPr="00645083">
        <w:rPr>
          <w:rFonts w:ascii="Garamond" w:hAnsi="Garamond"/>
          <w:color w:val="000000"/>
          <w:sz w:val="24"/>
          <w:szCs w:val="24"/>
          <w:lang w:eastAsia="tr-TR"/>
        </w:rPr>
        <w:t>kararı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  <w:r w:rsidR="00DF20AD" w:rsidRPr="00AE1D26">
        <w:rPr>
          <w:rFonts w:ascii="Garamond" w:hAnsi="Garamond"/>
          <w:color w:val="000000"/>
          <w:sz w:val="24"/>
          <w:szCs w:val="24"/>
          <w:lang w:eastAsia="tr-TR"/>
        </w:rPr>
        <w:t>yönetim kurulu</w:t>
      </w:r>
      <w:r w:rsidR="00352152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üyelerinin </w:t>
      </w:r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en az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% 66’sının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onayı ile</w:t>
      </w:r>
      <w:r w:rsidR="00352152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  <w:r w:rsidR="000E7128">
        <w:rPr>
          <w:rFonts w:ascii="Garamond" w:hAnsi="Garamond"/>
          <w:color w:val="000000"/>
          <w:sz w:val="24"/>
          <w:szCs w:val="24"/>
          <w:lang w:eastAsia="tr-TR"/>
        </w:rPr>
        <w:t>yapılır.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Örneğin, 5 kişiden oluşan bir yönetim kurulunda en az 4 üyenin, 7 üyeden oluşan bir yönetim kurulunda en az 5 üyenin 9 üyeden oluşan bir yönetim kurulunda en az 6 üyenin kararda imzasının olması gerekir.</w:t>
      </w:r>
    </w:p>
    <w:p w:rsidR="005D09E0" w:rsidRPr="00AE1D26" w:rsidRDefault="007D3957" w:rsidP="00AD5F3F">
      <w:pPr>
        <w:jc w:val="both"/>
        <w:rPr>
          <w:rFonts w:ascii="Garamond" w:hAnsi="Garamond"/>
          <w:b/>
          <w:color w:val="000000"/>
          <w:sz w:val="24"/>
          <w:szCs w:val="24"/>
          <w:lang w:eastAsia="tr-TR"/>
        </w:rPr>
      </w:pPr>
      <w:r>
        <w:rPr>
          <w:rFonts w:ascii="Garamond" w:hAnsi="Garamond"/>
          <w:b/>
          <w:color w:val="000000"/>
          <w:sz w:val="24"/>
          <w:szCs w:val="24"/>
          <w:lang w:eastAsia="tr-TR"/>
        </w:rPr>
        <w:t>4</w:t>
      </w:r>
      <w:r w:rsidR="005D09E0"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. Başvuruların </w:t>
      </w:r>
      <w:r w:rsidR="00E56038"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>Değerlendirilmesi</w:t>
      </w:r>
    </w:p>
    <w:p w:rsidR="00AF4CF2" w:rsidRDefault="005D09E0" w:rsidP="00AD5F3F">
      <w:pPr>
        <w:jc w:val="both"/>
        <w:rPr>
          <w:rFonts w:ascii="Garamond" w:hAnsi="Garamond"/>
          <w:color w:val="000000"/>
          <w:sz w:val="24"/>
          <w:szCs w:val="24"/>
          <w:lang w:eastAsia="tr-TR"/>
        </w:rPr>
      </w:pPr>
      <w:r w:rsidRPr="00AE1D26">
        <w:rPr>
          <w:rFonts w:ascii="Garamond" w:hAnsi="Garamond"/>
          <w:color w:val="000000"/>
          <w:sz w:val="24"/>
          <w:szCs w:val="24"/>
          <w:lang w:eastAsia="tr-TR"/>
        </w:rPr>
        <w:t>Başvurular</w:t>
      </w:r>
      <w:r w:rsidR="00CD2579" w:rsidRPr="00AE1D26">
        <w:rPr>
          <w:rFonts w:ascii="Garamond" w:hAnsi="Garamond"/>
          <w:color w:val="000000"/>
          <w:sz w:val="24"/>
          <w:szCs w:val="24"/>
          <w:lang w:eastAsia="tr-TR"/>
        </w:rPr>
        <w:t>ın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ilanda belirtilen süre içerisinde</w:t>
      </w:r>
      <w:r w:rsidR="00E56038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alınmasından sonra başvuru sahiplerinin </w:t>
      </w:r>
      <w:r w:rsidR="00D962D9">
        <w:rPr>
          <w:rFonts w:ascii="Garamond" w:hAnsi="Garamond"/>
          <w:color w:val="000000"/>
          <w:sz w:val="24"/>
          <w:szCs w:val="24"/>
          <w:lang w:eastAsia="tr-TR"/>
        </w:rPr>
        <w:t>Özgeçmişleri</w:t>
      </w:r>
      <w:r w:rsidR="00E56038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  <w:r w:rsidR="00D962D9">
        <w:rPr>
          <w:rFonts w:ascii="Garamond" w:hAnsi="Garamond"/>
          <w:color w:val="000000"/>
          <w:sz w:val="24"/>
          <w:szCs w:val="24"/>
          <w:lang w:eastAsia="tr-TR"/>
        </w:rPr>
        <w:t xml:space="preserve">öncelikle </w:t>
      </w:r>
      <w:r w:rsidR="00F30CB1">
        <w:rPr>
          <w:rFonts w:ascii="Garamond" w:hAnsi="Garamond"/>
          <w:color w:val="000000"/>
          <w:sz w:val="24"/>
          <w:szCs w:val="24"/>
          <w:lang w:eastAsia="tr-TR"/>
        </w:rPr>
        <w:t>u</w:t>
      </w:r>
      <w:r w:rsidR="00D962D9" w:rsidRPr="00D962D9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ygunluk </w:t>
      </w:r>
      <w:proofErr w:type="gramStart"/>
      <w:r w:rsidR="00D962D9" w:rsidRPr="00D962D9">
        <w:rPr>
          <w:rFonts w:ascii="Garamond" w:hAnsi="Garamond"/>
          <w:b/>
          <w:color w:val="000000"/>
          <w:sz w:val="24"/>
          <w:szCs w:val="24"/>
          <w:lang w:eastAsia="tr-TR"/>
        </w:rPr>
        <w:t>kriterleri</w:t>
      </w:r>
      <w:proofErr w:type="gramEnd"/>
      <w:r w:rsidR="00D962D9">
        <w:rPr>
          <w:rFonts w:ascii="Garamond" w:hAnsi="Garamond"/>
          <w:color w:val="000000"/>
          <w:sz w:val="24"/>
          <w:szCs w:val="24"/>
          <w:lang w:eastAsia="tr-TR"/>
        </w:rPr>
        <w:t xml:space="preserve"> doğrultusunda </w:t>
      </w:r>
      <w:r w:rsidR="00E56038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kontrol edilir ve </w:t>
      </w:r>
      <w:r w:rsidR="00D962D9">
        <w:rPr>
          <w:rFonts w:ascii="Garamond" w:hAnsi="Garamond"/>
          <w:color w:val="000000"/>
          <w:sz w:val="24"/>
          <w:szCs w:val="24"/>
          <w:lang w:eastAsia="tr-TR"/>
        </w:rPr>
        <w:t xml:space="preserve">bu kriterlere uygun olan adaylar için </w:t>
      </w:r>
      <w:r w:rsidR="00D962D9" w:rsidRPr="00F30CB1">
        <w:rPr>
          <w:rFonts w:ascii="Garamond" w:hAnsi="Garamond"/>
          <w:b/>
          <w:color w:val="000000"/>
          <w:sz w:val="24"/>
          <w:szCs w:val="24"/>
          <w:lang w:eastAsia="tr-TR"/>
        </w:rPr>
        <w:t>sıralama kriterlerinin</w:t>
      </w:r>
      <w:r w:rsidR="00D962D9">
        <w:rPr>
          <w:rFonts w:ascii="Garamond" w:hAnsi="Garamond"/>
          <w:color w:val="000000"/>
          <w:sz w:val="24"/>
          <w:szCs w:val="24"/>
          <w:lang w:eastAsia="tr-TR"/>
        </w:rPr>
        <w:t xml:space="preserve"> kontrolü yapılır. </w:t>
      </w:r>
      <w:r w:rsidR="00C27D63">
        <w:rPr>
          <w:rFonts w:ascii="Garamond" w:hAnsi="Garamond"/>
          <w:color w:val="000000"/>
          <w:sz w:val="24"/>
          <w:szCs w:val="24"/>
          <w:lang w:eastAsia="tr-TR"/>
        </w:rPr>
        <w:t>A</w:t>
      </w:r>
      <w:r w:rsidR="00C27D63" w:rsidRPr="00AE1D26">
        <w:rPr>
          <w:rFonts w:ascii="Garamond" w:hAnsi="Garamond"/>
          <w:color w:val="000000"/>
          <w:sz w:val="24"/>
          <w:szCs w:val="24"/>
          <w:lang w:eastAsia="tr-TR"/>
        </w:rPr>
        <w:t>ranan</w:t>
      </w:r>
      <w:r w:rsidR="00E56038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niteliklere uygun olan başvuru sahipleri mülakata çağırı</w:t>
      </w:r>
      <w:r w:rsidR="00AE1D26">
        <w:rPr>
          <w:rFonts w:ascii="Garamond" w:hAnsi="Garamond"/>
          <w:color w:val="000000"/>
          <w:sz w:val="24"/>
          <w:szCs w:val="24"/>
          <w:lang w:eastAsia="tr-TR"/>
        </w:rPr>
        <w:t>lmak zorundadır.</w:t>
      </w:r>
      <w:r w:rsidR="00896B95">
        <w:rPr>
          <w:rFonts w:ascii="Garamond" w:hAnsi="Garamond"/>
          <w:color w:val="000000"/>
          <w:sz w:val="24"/>
          <w:szCs w:val="24"/>
          <w:lang w:eastAsia="tr-TR"/>
        </w:rPr>
        <w:t xml:space="preserve"> Sıralama </w:t>
      </w:r>
      <w:proofErr w:type="gramStart"/>
      <w:r w:rsidR="00896B95">
        <w:rPr>
          <w:rFonts w:ascii="Garamond" w:hAnsi="Garamond"/>
          <w:color w:val="000000"/>
          <w:sz w:val="24"/>
          <w:szCs w:val="24"/>
          <w:lang w:eastAsia="tr-TR"/>
        </w:rPr>
        <w:t>kriterleri</w:t>
      </w:r>
      <w:proofErr w:type="gramEnd"/>
      <w:r w:rsidR="00896B95">
        <w:rPr>
          <w:rFonts w:ascii="Garamond" w:hAnsi="Garamond"/>
          <w:color w:val="000000"/>
          <w:sz w:val="24"/>
          <w:szCs w:val="24"/>
          <w:lang w:eastAsia="tr-TR"/>
        </w:rPr>
        <w:t xml:space="preserve"> toplamı 60 puandır.</w:t>
      </w:r>
    </w:p>
    <w:p w:rsidR="00E56038" w:rsidRPr="00AE1D26" w:rsidRDefault="00896B95" w:rsidP="00AD5F3F">
      <w:pPr>
        <w:jc w:val="both"/>
        <w:rPr>
          <w:rFonts w:ascii="Garamond" w:hAnsi="Garamond"/>
          <w:b/>
          <w:color w:val="000000"/>
          <w:sz w:val="24"/>
          <w:szCs w:val="24"/>
          <w:lang w:eastAsia="tr-TR"/>
        </w:rPr>
      </w:pPr>
      <w:r>
        <w:rPr>
          <w:rFonts w:ascii="Garamond" w:hAnsi="Garamond"/>
          <w:b/>
          <w:color w:val="000000"/>
          <w:sz w:val="24"/>
          <w:szCs w:val="24"/>
          <w:lang w:eastAsia="tr-TR"/>
        </w:rPr>
        <w:t>5. Mülakat</w:t>
      </w:r>
    </w:p>
    <w:p w:rsidR="00896B95" w:rsidRDefault="00896B95" w:rsidP="00AD5F3F">
      <w:pPr>
        <w:jc w:val="both"/>
        <w:rPr>
          <w:rFonts w:ascii="Garamond" w:hAnsi="Garamond"/>
          <w:color w:val="000000"/>
          <w:sz w:val="24"/>
          <w:szCs w:val="24"/>
          <w:lang w:eastAsia="tr-TR"/>
        </w:rPr>
      </w:pPr>
      <w:r>
        <w:rPr>
          <w:rFonts w:ascii="Garamond" w:hAnsi="Garamond"/>
          <w:color w:val="000000"/>
          <w:sz w:val="24"/>
          <w:szCs w:val="24"/>
          <w:lang w:eastAsia="tr-TR"/>
        </w:rPr>
        <w:t>G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>erekli nitelikleri taşıyan başvuru sahipleri mülakat</w:t>
      </w:r>
      <w:r>
        <w:rPr>
          <w:rFonts w:ascii="Garamond" w:hAnsi="Garamond"/>
          <w:color w:val="000000"/>
          <w:sz w:val="24"/>
          <w:szCs w:val="24"/>
          <w:lang w:eastAsia="tr-TR"/>
        </w:rPr>
        <w:t xml:space="preserve">a çağrılacaktır. Mülakat değerlendirmesi toplam 40 puan üzerinden yapılacaktır. </w:t>
      </w:r>
      <w:r w:rsidR="00DF5EDD" w:rsidRPr="00AE1D26">
        <w:rPr>
          <w:rFonts w:ascii="Garamond" w:hAnsi="Garamond"/>
          <w:color w:val="000000"/>
          <w:sz w:val="24"/>
          <w:szCs w:val="24"/>
          <w:lang w:eastAsia="tr-TR"/>
        </w:rPr>
        <w:t>Yönetim Kurulu</w:t>
      </w:r>
      <w:r w:rsidR="00CD2579" w:rsidRPr="00AE1D26">
        <w:rPr>
          <w:rFonts w:ascii="Garamond" w:hAnsi="Garamond"/>
          <w:color w:val="000000"/>
          <w:sz w:val="24"/>
          <w:szCs w:val="24"/>
          <w:lang w:eastAsia="tr-TR"/>
        </w:rPr>
        <w:t>,</w:t>
      </w:r>
      <w:r w:rsidR="00DF5EDD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g</w:t>
      </w:r>
      <w:r w:rsidR="00E56038" w:rsidRPr="00AE1D26">
        <w:rPr>
          <w:rFonts w:ascii="Garamond" w:hAnsi="Garamond"/>
          <w:color w:val="000000"/>
          <w:sz w:val="24"/>
          <w:szCs w:val="24"/>
          <w:lang w:eastAsia="tr-TR"/>
        </w:rPr>
        <w:t>erekli nitelikleri taşıyan başvuru sahipleri ile mülakat yap</w:t>
      </w:r>
      <w:r w:rsidR="00DF5EDD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arak her bir aday için bir değerlendirme </w:t>
      </w:r>
      <w:r w:rsidR="00F30CB1">
        <w:rPr>
          <w:rFonts w:ascii="Garamond" w:hAnsi="Garamond"/>
          <w:color w:val="000000"/>
          <w:sz w:val="24"/>
          <w:szCs w:val="24"/>
          <w:lang w:eastAsia="tr-TR"/>
        </w:rPr>
        <w:t>formu doldurur.</w:t>
      </w:r>
      <w:r w:rsidR="00DF5EDD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</w:p>
    <w:p w:rsidR="00896B95" w:rsidRPr="00896B95" w:rsidRDefault="00896B95" w:rsidP="00AD5F3F">
      <w:pPr>
        <w:jc w:val="both"/>
        <w:rPr>
          <w:rFonts w:ascii="Garamond" w:hAnsi="Garamond"/>
          <w:b/>
          <w:color w:val="000000"/>
          <w:sz w:val="24"/>
          <w:szCs w:val="24"/>
          <w:lang w:eastAsia="tr-TR"/>
        </w:rPr>
      </w:pPr>
      <w:r w:rsidRPr="00896B95">
        <w:rPr>
          <w:rFonts w:ascii="Garamond" w:hAnsi="Garamond"/>
          <w:b/>
          <w:color w:val="000000"/>
          <w:sz w:val="24"/>
          <w:szCs w:val="24"/>
          <w:lang w:eastAsia="tr-TR"/>
        </w:rPr>
        <w:t>6. Sonuçların Duyurulması</w:t>
      </w:r>
    </w:p>
    <w:p w:rsidR="00D962D9" w:rsidRDefault="00DF5EDD" w:rsidP="00AD5F3F">
      <w:pPr>
        <w:jc w:val="both"/>
        <w:rPr>
          <w:rFonts w:ascii="Garamond" w:hAnsi="Garamond"/>
          <w:color w:val="000000"/>
          <w:sz w:val="24"/>
          <w:szCs w:val="24"/>
          <w:lang w:eastAsia="tr-TR"/>
        </w:rPr>
      </w:pP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Adaylar değerlendirme </w:t>
      </w:r>
      <w:r w:rsidR="00F30CB1">
        <w:rPr>
          <w:rFonts w:ascii="Garamond" w:hAnsi="Garamond"/>
          <w:color w:val="000000"/>
          <w:sz w:val="24"/>
          <w:szCs w:val="24"/>
          <w:lang w:eastAsia="tr-TR"/>
        </w:rPr>
        <w:t>formunda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aldıkları puanlara göre sıralanarak kaza</w:t>
      </w:r>
      <w:r w:rsidR="001B42CA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nan aday/adaylar </w:t>
      </w:r>
      <w:r w:rsidR="00617587">
        <w:rPr>
          <w:rFonts w:ascii="Garamond" w:hAnsi="Garamond"/>
          <w:color w:val="000000"/>
          <w:sz w:val="24"/>
          <w:szCs w:val="24"/>
          <w:lang w:eastAsia="tr-TR"/>
        </w:rPr>
        <w:t xml:space="preserve">varsa </w:t>
      </w:r>
      <w:r w:rsidR="001B42CA" w:rsidRPr="00AE1D26">
        <w:rPr>
          <w:rFonts w:ascii="Garamond" w:hAnsi="Garamond"/>
          <w:color w:val="000000"/>
          <w:sz w:val="24"/>
          <w:szCs w:val="24"/>
          <w:lang w:eastAsia="tr-TR"/>
        </w:rPr>
        <w:t>YEG web sitesinde</w:t>
      </w:r>
      <w:r w:rsidR="00AF4CF2">
        <w:rPr>
          <w:rFonts w:ascii="Garamond" w:hAnsi="Garamond"/>
          <w:color w:val="000000"/>
          <w:sz w:val="24"/>
          <w:szCs w:val="24"/>
          <w:lang w:eastAsia="tr-TR"/>
        </w:rPr>
        <w:t>,</w:t>
      </w:r>
      <w:r w:rsidR="001B42CA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  <w:r w:rsidR="00617587">
        <w:rPr>
          <w:rFonts w:ascii="Garamond" w:hAnsi="Garamond"/>
          <w:color w:val="000000"/>
          <w:sz w:val="24"/>
          <w:szCs w:val="24"/>
          <w:lang w:eastAsia="tr-TR"/>
        </w:rPr>
        <w:t>web sitesi yoksa yerel bir gazetede ila</w:t>
      </w:r>
      <w:r w:rsidR="00AE1D26">
        <w:rPr>
          <w:rFonts w:ascii="Garamond" w:hAnsi="Garamond"/>
          <w:color w:val="000000"/>
          <w:sz w:val="24"/>
          <w:szCs w:val="24"/>
          <w:lang w:eastAsia="tr-TR"/>
        </w:rPr>
        <w:t>n</w:t>
      </w:r>
      <w:r w:rsidR="00617587">
        <w:rPr>
          <w:rFonts w:ascii="Garamond" w:hAnsi="Garamond"/>
          <w:color w:val="000000"/>
          <w:sz w:val="24"/>
          <w:szCs w:val="24"/>
          <w:lang w:eastAsia="tr-TR"/>
        </w:rPr>
        <w:t xml:space="preserve"> edilir.</w:t>
      </w:r>
      <w:r w:rsidR="00AE1D26">
        <w:rPr>
          <w:rFonts w:ascii="Garamond" w:hAnsi="Garamond"/>
          <w:color w:val="000000"/>
          <w:sz w:val="24"/>
          <w:szCs w:val="24"/>
          <w:lang w:eastAsia="tr-TR"/>
        </w:rPr>
        <w:t>(Kazanan asil sayısı kadar yedekten kazanan/</w:t>
      </w:r>
      <w:proofErr w:type="spellStart"/>
      <w:r w:rsidR="00AE1D26">
        <w:rPr>
          <w:rFonts w:ascii="Garamond" w:hAnsi="Garamond"/>
          <w:color w:val="000000"/>
          <w:sz w:val="24"/>
          <w:szCs w:val="24"/>
          <w:lang w:eastAsia="tr-TR"/>
        </w:rPr>
        <w:t>lar</w:t>
      </w:r>
      <w:proofErr w:type="spellEnd"/>
      <w:r w:rsidR="00AE1D26">
        <w:rPr>
          <w:rFonts w:ascii="Garamond" w:hAnsi="Garamond"/>
          <w:color w:val="000000"/>
          <w:sz w:val="24"/>
          <w:szCs w:val="24"/>
          <w:lang w:eastAsia="tr-TR"/>
        </w:rPr>
        <w:t xml:space="preserve"> da belirlenerek ilan edilir).</w:t>
      </w:r>
      <w:r w:rsidR="00AC0B7A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  <w:r w:rsidR="00AC0B7A"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Adayların eşit puan alması durumunda</w:t>
      </w:r>
      <w:r w:rsidR="009C4714"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 yöneticilik </w:t>
      </w:r>
      <w:r w:rsidR="00EB02B6"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tecrübesi daha fazla olan aday kazanmış sayılır.</w:t>
      </w:r>
      <w:r w:rsidR="00AF4CF2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</w:p>
    <w:p w:rsidR="002A40B8" w:rsidRPr="00AE1D26" w:rsidRDefault="002A40B8" w:rsidP="002A40B8">
      <w:pPr>
        <w:spacing w:after="0" w:line="240" w:lineRule="auto"/>
        <w:ind w:hanging="426"/>
        <w:rPr>
          <w:rFonts w:ascii="Garamond" w:hAnsi="Garamond"/>
          <w:b/>
          <w:sz w:val="24"/>
          <w:szCs w:val="24"/>
        </w:rPr>
      </w:pPr>
    </w:p>
    <w:p w:rsidR="001B42CA" w:rsidRPr="00AE1D26" w:rsidRDefault="00F30CB1" w:rsidP="001B42CA">
      <w:pPr>
        <w:jc w:val="both"/>
        <w:rPr>
          <w:rFonts w:ascii="Garamond" w:hAnsi="Garamond"/>
          <w:b/>
          <w:color w:val="000000"/>
          <w:sz w:val="24"/>
          <w:szCs w:val="24"/>
          <w:lang w:eastAsia="tr-TR"/>
        </w:rPr>
      </w:pPr>
      <w:r>
        <w:rPr>
          <w:rFonts w:ascii="Garamond" w:hAnsi="Garamond"/>
          <w:b/>
          <w:color w:val="000000"/>
          <w:sz w:val="24"/>
          <w:szCs w:val="24"/>
          <w:lang w:eastAsia="tr-TR"/>
        </w:rPr>
        <w:t>7</w:t>
      </w:r>
      <w:r w:rsidR="001B42CA"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. Kazanan Adayların </w:t>
      </w:r>
      <w:proofErr w:type="spellStart"/>
      <w:r w:rsidR="001B42CA"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>TKDK’ya</w:t>
      </w:r>
      <w:proofErr w:type="spellEnd"/>
      <w:r w:rsidR="001B42CA"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 bildirilmesi</w:t>
      </w:r>
    </w:p>
    <w:p w:rsidR="001B42CA" w:rsidRPr="00AE1D26" w:rsidRDefault="00CD2579" w:rsidP="00AD5F3F">
      <w:pPr>
        <w:jc w:val="both"/>
        <w:rPr>
          <w:rFonts w:ascii="Garamond" w:hAnsi="Garamond"/>
          <w:color w:val="000000"/>
          <w:sz w:val="24"/>
          <w:szCs w:val="24"/>
          <w:lang w:eastAsia="tr-TR"/>
        </w:rPr>
      </w:pPr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YEG personeline ödenen maaşların uygun harcama olarak sayılabilmesi, yani LEADER tedbiri bütçesinden desteklenebilmesi için </w:t>
      </w:r>
      <w:proofErr w:type="spellStart"/>
      <w:r w:rsidR="001B42CA"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YEG</w:t>
      </w:r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’in</w:t>
      </w:r>
      <w:proofErr w:type="spellEnd"/>
      <w:r w:rsidR="001B42CA"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 </w:t>
      </w:r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kazanan</w:t>
      </w:r>
      <w:r w:rsidR="001B42CA"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 </w:t>
      </w:r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adayları</w:t>
      </w:r>
      <w:r w:rsidR="001B42CA"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 </w:t>
      </w:r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gerekli belgelerle birlikte </w:t>
      </w:r>
      <w:r w:rsidR="001B42CA"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bir dilekçe</w:t>
      </w:r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 ile</w:t>
      </w:r>
      <w:r w:rsidR="001B42CA"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 TKDK İl Koordinatörlüğüne </w:t>
      </w:r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bildirmesi gerekir.</w:t>
      </w:r>
      <w:r w:rsidR="001B42CA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TKDK yeni personelin </w:t>
      </w:r>
      <w:r w:rsidR="00D0537F">
        <w:rPr>
          <w:rFonts w:ascii="Garamond" w:hAnsi="Garamond"/>
          <w:color w:val="000000"/>
          <w:sz w:val="24"/>
          <w:szCs w:val="24"/>
          <w:lang w:eastAsia="tr-TR"/>
        </w:rPr>
        <w:t xml:space="preserve">uygunluk </w:t>
      </w:r>
      <w:proofErr w:type="gramStart"/>
      <w:r w:rsidR="00D0537F">
        <w:rPr>
          <w:rFonts w:ascii="Garamond" w:hAnsi="Garamond"/>
          <w:color w:val="000000"/>
          <w:sz w:val="24"/>
          <w:szCs w:val="24"/>
          <w:lang w:eastAsia="tr-TR"/>
        </w:rPr>
        <w:t>kriterlerini</w:t>
      </w:r>
      <w:proofErr w:type="gramEnd"/>
      <w:r w:rsidR="001B42CA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taşıyıp taşımadığını kontrol ederek değerlendirme sonucunu resmi yazı ile </w:t>
      </w:r>
      <w:proofErr w:type="spellStart"/>
      <w:r w:rsidR="001B42CA" w:rsidRPr="00AE1D26">
        <w:rPr>
          <w:rFonts w:ascii="Garamond" w:hAnsi="Garamond"/>
          <w:color w:val="000000"/>
          <w:sz w:val="24"/>
          <w:szCs w:val="24"/>
          <w:lang w:eastAsia="tr-TR"/>
        </w:rPr>
        <w:t>YEG’e</w:t>
      </w:r>
      <w:proofErr w:type="spellEnd"/>
      <w:r w:rsidR="001B42CA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bildirir.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 </w:t>
      </w:r>
    </w:p>
    <w:p w:rsidR="00D37090" w:rsidRDefault="00D37090" w:rsidP="00AD5F3F">
      <w:pPr>
        <w:jc w:val="both"/>
        <w:rPr>
          <w:rFonts w:ascii="Garamond" w:hAnsi="Garamond"/>
          <w:color w:val="000000"/>
          <w:sz w:val="24"/>
          <w:szCs w:val="24"/>
          <w:lang w:eastAsia="tr-TR"/>
        </w:rPr>
      </w:pPr>
      <w:r>
        <w:rPr>
          <w:rFonts w:ascii="Garamond" w:hAnsi="Garamond"/>
          <w:color w:val="000000"/>
          <w:sz w:val="24"/>
          <w:szCs w:val="24"/>
          <w:lang w:eastAsia="tr-TR"/>
        </w:rPr>
        <w:t>Eğer TKDK tarafından yapılan kontroller olumlu sonuçlanırsa YEG ilgili personeli istihdam etmeye hak kazanır ve personel maaşı LEADER tedbir bütçesinden desteklenir.</w:t>
      </w:r>
    </w:p>
    <w:p w:rsidR="00D37090" w:rsidRDefault="00D37090" w:rsidP="00D37090">
      <w:pPr>
        <w:jc w:val="both"/>
        <w:rPr>
          <w:rFonts w:ascii="Garamond" w:hAnsi="Garamond"/>
          <w:color w:val="000000"/>
          <w:sz w:val="24"/>
          <w:szCs w:val="24"/>
          <w:lang w:eastAsia="tr-TR"/>
        </w:rPr>
      </w:pPr>
      <w:r w:rsidRPr="00E30030">
        <w:rPr>
          <w:rFonts w:ascii="Garamond" w:hAnsi="Garamond"/>
          <w:color w:val="000000"/>
          <w:sz w:val="24"/>
          <w:szCs w:val="24"/>
          <w:lang w:eastAsia="tr-TR"/>
        </w:rPr>
        <w:t>Eğer TKDK tarafından yapılan kontroller olumsuz sonuçlanırsa</w:t>
      </w:r>
      <w:r>
        <w:rPr>
          <w:rFonts w:ascii="Garamond" w:hAnsi="Garamond"/>
          <w:color w:val="000000"/>
          <w:sz w:val="24"/>
          <w:szCs w:val="24"/>
          <w:lang w:eastAsia="tr-TR"/>
        </w:rPr>
        <w:t>,</w:t>
      </w:r>
      <w:r w:rsidRPr="00E30030">
        <w:rPr>
          <w:rFonts w:ascii="Garamond" w:hAnsi="Garamond"/>
          <w:color w:val="000000"/>
          <w:sz w:val="24"/>
          <w:szCs w:val="24"/>
          <w:lang w:eastAsia="tr-TR"/>
        </w:rPr>
        <w:t xml:space="preserve"> bu durum </w:t>
      </w:r>
      <w:r w:rsidRPr="00834367">
        <w:rPr>
          <w:rFonts w:ascii="Garamond" w:hAnsi="Garamond"/>
          <w:b/>
          <w:color w:val="000000"/>
          <w:sz w:val="24"/>
          <w:szCs w:val="24"/>
          <w:lang w:eastAsia="tr-TR"/>
        </w:rPr>
        <w:t>ilgili personelin gerekli nitelikleri taşımadığı anlamına gelir.</w:t>
      </w:r>
      <w:r w:rsidRPr="00E30030">
        <w:rPr>
          <w:rFonts w:ascii="Garamond" w:hAnsi="Garamond"/>
          <w:color w:val="000000"/>
          <w:sz w:val="24"/>
          <w:szCs w:val="24"/>
          <w:lang w:eastAsia="tr-TR"/>
        </w:rPr>
        <w:t xml:space="preserve"> Bu durumda YEG yine de ilgili personeli istihdam etmek isterse ilgili personelin maaşı LEADER tedbiri kapsamında uygun bir harcama olarak kabul edilmez ve maaşı LEADER tedbiri bütçesinden desteklenmez.</w:t>
      </w:r>
    </w:p>
    <w:p w:rsidR="001B42CA" w:rsidRPr="00AE1D26" w:rsidRDefault="00F30CB1" w:rsidP="00AD5F3F">
      <w:pPr>
        <w:jc w:val="both"/>
        <w:rPr>
          <w:rFonts w:ascii="Garamond" w:hAnsi="Garamond"/>
          <w:b/>
          <w:color w:val="000000"/>
          <w:sz w:val="24"/>
          <w:szCs w:val="24"/>
          <w:lang w:eastAsia="tr-TR"/>
        </w:rPr>
      </w:pPr>
      <w:r>
        <w:rPr>
          <w:rFonts w:ascii="Garamond" w:hAnsi="Garamond"/>
          <w:b/>
          <w:color w:val="000000"/>
          <w:sz w:val="24"/>
          <w:szCs w:val="24"/>
          <w:lang w:eastAsia="tr-TR"/>
        </w:rPr>
        <w:t>8</w:t>
      </w:r>
      <w:r w:rsidR="001B42CA"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 xml:space="preserve">. </w:t>
      </w:r>
      <w:r w:rsidR="003A14C0" w:rsidRPr="00AE1D26">
        <w:rPr>
          <w:rFonts w:ascii="Garamond" w:hAnsi="Garamond"/>
          <w:b/>
          <w:color w:val="000000"/>
          <w:sz w:val="24"/>
          <w:szCs w:val="24"/>
          <w:lang w:eastAsia="tr-TR"/>
        </w:rPr>
        <w:t>Sigorta ve Diğer İşlemler:</w:t>
      </w:r>
    </w:p>
    <w:p w:rsidR="00AD5F3F" w:rsidRPr="00AE1D26" w:rsidRDefault="00CD2579">
      <w:pPr>
        <w:rPr>
          <w:rFonts w:ascii="Garamond" w:hAnsi="Garamond"/>
          <w:sz w:val="24"/>
          <w:szCs w:val="24"/>
        </w:rPr>
      </w:pPr>
      <w:r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YEG tarafından işe alınan personele </w:t>
      </w:r>
      <w:r w:rsidR="001B42CA" w:rsidRPr="00AE1D26">
        <w:rPr>
          <w:rFonts w:ascii="Garamond" w:hAnsi="Garamond"/>
          <w:color w:val="000000"/>
          <w:sz w:val="24"/>
          <w:szCs w:val="24"/>
          <w:lang w:eastAsia="tr-TR"/>
        </w:rPr>
        <w:t xml:space="preserve">ilişkin SGK kayıt işlemleri </w:t>
      </w:r>
      <w:r w:rsidR="00A01CF3">
        <w:rPr>
          <w:rFonts w:ascii="Garamond" w:hAnsi="Garamond"/>
          <w:color w:val="000000"/>
          <w:sz w:val="24"/>
          <w:szCs w:val="24"/>
          <w:lang w:eastAsia="tr-TR"/>
        </w:rPr>
        <w:t xml:space="preserve">ve sosyal güvenlik hakları </w:t>
      </w:r>
      <w:r w:rsidR="001B42CA" w:rsidRPr="00AE1D26">
        <w:rPr>
          <w:rFonts w:ascii="Garamond" w:hAnsi="Garamond"/>
          <w:color w:val="000000"/>
          <w:sz w:val="24"/>
          <w:szCs w:val="24"/>
          <w:lang w:eastAsia="tr-TR"/>
        </w:rPr>
        <w:t>başta olmak üzere diğer yasal işlemler g</w:t>
      </w:r>
      <w:r w:rsidRPr="00AE1D26">
        <w:rPr>
          <w:rFonts w:ascii="Garamond" w:hAnsi="Garamond"/>
          <w:color w:val="000000"/>
          <w:sz w:val="24"/>
          <w:szCs w:val="24"/>
          <w:lang w:eastAsia="tr-TR"/>
        </w:rPr>
        <w:t>erçekleştirilerek işe alım süreci tamamlanmış olur.</w:t>
      </w:r>
    </w:p>
    <w:sectPr w:rsidR="00AD5F3F" w:rsidRPr="00AE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7E39"/>
    <w:multiLevelType w:val="multilevel"/>
    <w:tmpl w:val="E006C62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96" w:hanging="720"/>
      </w:pPr>
    </w:lvl>
    <w:lvl w:ilvl="2">
      <w:start w:val="1"/>
      <w:numFmt w:val="decimal"/>
      <w:lvlText w:val="%1.%2.%3."/>
      <w:lvlJc w:val="left"/>
      <w:pPr>
        <w:ind w:left="1872" w:hanging="720"/>
      </w:pPr>
    </w:lvl>
    <w:lvl w:ilvl="3">
      <w:start w:val="1"/>
      <w:numFmt w:val="decimal"/>
      <w:lvlText w:val="%1.%2.%3.%4."/>
      <w:lvlJc w:val="left"/>
      <w:pPr>
        <w:ind w:left="2808" w:hanging="1080"/>
      </w:pPr>
    </w:lvl>
    <w:lvl w:ilvl="4">
      <w:start w:val="1"/>
      <w:numFmt w:val="decimal"/>
      <w:lvlText w:val="%1.%2.%3.%4.%5."/>
      <w:lvlJc w:val="left"/>
      <w:pPr>
        <w:ind w:left="3384" w:hanging="1080"/>
      </w:pPr>
    </w:lvl>
    <w:lvl w:ilvl="5">
      <w:start w:val="1"/>
      <w:numFmt w:val="decimal"/>
      <w:lvlText w:val="%1.%2.%3.%4.%5.%6."/>
      <w:lvlJc w:val="left"/>
      <w:pPr>
        <w:ind w:left="4320" w:hanging="1440"/>
      </w:pPr>
    </w:lvl>
    <w:lvl w:ilvl="6">
      <w:start w:val="1"/>
      <w:numFmt w:val="decimal"/>
      <w:lvlText w:val="%1.%2.%3.%4.%5.%6.%7."/>
      <w:lvlJc w:val="left"/>
      <w:pPr>
        <w:ind w:left="4896" w:hanging="1440"/>
      </w:pPr>
    </w:lvl>
    <w:lvl w:ilvl="7">
      <w:start w:val="1"/>
      <w:numFmt w:val="decimal"/>
      <w:lvlText w:val="%1.%2.%3.%4.%5.%6.%7.%8."/>
      <w:lvlJc w:val="left"/>
      <w:pPr>
        <w:ind w:left="5832" w:hanging="1800"/>
      </w:pPr>
    </w:lvl>
    <w:lvl w:ilvl="8">
      <w:start w:val="1"/>
      <w:numFmt w:val="decimal"/>
      <w:lvlText w:val="%1.%2.%3.%4.%5.%6.%7.%8.%9."/>
      <w:lvlJc w:val="left"/>
      <w:pPr>
        <w:ind w:left="6768" w:hanging="2160"/>
      </w:pPr>
    </w:lvl>
  </w:abstractNum>
  <w:abstractNum w:abstractNumId="1">
    <w:nsid w:val="6B9E5F9B"/>
    <w:multiLevelType w:val="hybridMultilevel"/>
    <w:tmpl w:val="8C46C5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İlker Ünal">
    <w15:presenceInfo w15:providerId="AD" w15:userId="S-1-5-21-2507191624-3664662033-1613843014-3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83"/>
    <w:rsid w:val="000260BF"/>
    <w:rsid w:val="00087CD1"/>
    <w:rsid w:val="000D110A"/>
    <w:rsid w:val="000E7128"/>
    <w:rsid w:val="001902F5"/>
    <w:rsid w:val="001A7148"/>
    <w:rsid w:val="001B42CA"/>
    <w:rsid w:val="00201E98"/>
    <w:rsid w:val="002146B2"/>
    <w:rsid w:val="00226367"/>
    <w:rsid w:val="002366B7"/>
    <w:rsid w:val="002A40B8"/>
    <w:rsid w:val="00321CB6"/>
    <w:rsid w:val="00352152"/>
    <w:rsid w:val="00385EE0"/>
    <w:rsid w:val="003A14C0"/>
    <w:rsid w:val="003B1753"/>
    <w:rsid w:val="003D26A0"/>
    <w:rsid w:val="003D6E5D"/>
    <w:rsid w:val="003F16A4"/>
    <w:rsid w:val="004335AA"/>
    <w:rsid w:val="00445245"/>
    <w:rsid w:val="00471708"/>
    <w:rsid w:val="00485988"/>
    <w:rsid w:val="004A1BAA"/>
    <w:rsid w:val="004C0B61"/>
    <w:rsid w:val="00523304"/>
    <w:rsid w:val="0055016D"/>
    <w:rsid w:val="005A5544"/>
    <w:rsid w:val="005C1665"/>
    <w:rsid w:val="005C7C80"/>
    <w:rsid w:val="005D09E0"/>
    <w:rsid w:val="005F4F9B"/>
    <w:rsid w:val="00617587"/>
    <w:rsid w:val="00624C36"/>
    <w:rsid w:val="00626517"/>
    <w:rsid w:val="00652957"/>
    <w:rsid w:val="00657A93"/>
    <w:rsid w:val="006804D5"/>
    <w:rsid w:val="00736721"/>
    <w:rsid w:val="00747983"/>
    <w:rsid w:val="00792893"/>
    <w:rsid w:val="007D3957"/>
    <w:rsid w:val="00817498"/>
    <w:rsid w:val="00832E69"/>
    <w:rsid w:val="00834367"/>
    <w:rsid w:val="008726F5"/>
    <w:rsid w:val="00896B95"/>
    <w:rsid w:val="008D1978"/>
    <w:rsid w:val="008E2C0B"/>
    <w:rsid w:val="00933EC3"/>
    <w:rsid w:val="00950427"/>
    <w:rsid w:val="00976E86"/>
    <w:rsid w:val="009C12E2"/>
    <w:rsid w:val="009C4714"/>
    <w:rsid w:val="00A01CF3"/>
    <w:rsid w:val="00A96BEC"/>
    <w:rsid w:val="00A97B25"/>
    <w:rsid w:val="00AB2CD1"/>
    <w:rsid w:val="00AC0B7A"/>
    <w:rsid w:val="00AD5F3F"/>
    <w:rsid w:val="00AD6BC6"/>
    <w:rsid w:val="00AE1D26"/>
    <w:rsid w:val="00AF4CF2"/>
    <w:rsid w:val="00B367AF"/>
    <w:rsid w:val="00B508F1"/>
    <w:rsid w:val="00BA16CB"/>
    <w:rsid w:val="00BF1C97"/>
    <w:rsid w:val="00C217A7"/>
    <w:rsid w:val="00C27D63"/>
    <w:rsid w:val="00C3692D"/>
    <w:rsid w:val="00CB5033"/>
    <w:rsid w:val="00CB7AE5"/>
    <w:rsid w:val="00CD2579"/>
    <w:rsid w:val="00D0537F"/>
    <w:rsid w:val="00D37090"/>
    <w:rsid w:val="00D81167"/>
    <w:rsid w:val="00D962D9"/>
    <w:rsid w:val="00DF20AD"/>
    <w:rsid w:val="00DF5EDD"/>
    <w:rsid w:val="00DF5EF8"/>
    <w:rsid w:val="00E41282"/>
    <w:rsid w:val="00E56038"/>
    <w:rsid w:val="00EB02B6"/>
    <w:rsid w:val="00EB4A2E"/>
    <w:rsid w:val="00F25121"/>
    <w:rsid w:val="00F303F6"/>
    <w:rsid w:val="00F30CB1"/>
    <w:rsid w:val="00F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17A7"/>
    <w:pPr>
      <w:ind w:left="720"/>
      <w:contextualSpacing/>
    </w:pPr>
  </w:style>
  <w:style w:type="table" w:styleId="TabloKlavuzu">
    <w:name w:val="Table Grid"/>
    <w:basedOn w:val="NormalTablo"/>
    <w:uiPriority w:val="59"/>
    <w:rsid w:val="002A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0A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0537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0537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0537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0537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0537F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rsid w:val="00933E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33EC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17A7"/>
    <w:pPr>
      <w:ind w:left="720"/>
      <w:contextualSpacing/>
    </w:pPr>
  </w:style>
  <w:style w:type="table" w:styleId="TabloKlavuzu">
    <w:name w:val="Table Grid"/>
    <w:basedOn w:val="NormalTablo"/>
    <w:uiPriority w:val="59"/>
    <w:rsid w:val="002A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0AD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0537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0537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0537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0537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0537F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rsid w:val="00933E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933EC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7645-F468-45F2-AB77-07A1E5FB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TKDK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Ünal</dc:creator>
  <cp:lastModifiedBy>Seher TARU</cp:lastModifiedBy>
  <cp:revision>9</cp:revision>
  <dcterms:created xsi:type="dcterms:W3CDTF">2020-05-21T13:10:00Z</dcterms:created>
  <dcterms:modified xsi:type="dcterms:W3CDTF">2020-06-09T12:29:00Z</dcterms:modified>
</cp:coreProperties>
</file>